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0E155" w14:textId="0559BEF4" w:rsidR="0007603B" w:rsidRDefault="0007603B" w:rsidP="0007603B">
      <w:pPr>
        <w:pStyle w:val="Heading1"/>
        <w:pBdr>
          <w:bottom w:val="single" w:sz="4" w:space="1" w:color="595959" w:themeColor="text1" w:themeTint="A6"/>
        </w:pBdr>
        <w:spacing w:after="160" w:line="256" w:lineRule="auto"/>
        <w:ind w:left="431" w:hanging="431"/>
        <w:rPr>
          <w:sz w:val="28"/>
          <w:szCs w:val="28"/>
        </w:rPr>
      </w:pPr>
      <w:bookmarkStart w:id="0" w:name="_Toc191914551"/>
      <w:r>
        <w:rPr>
          <w:sz w:val="28"/>
          <w:szCs w:val="28"/>
        </w:rPr>
        <w:t xml:space="preserve">EAGLESCLIFFE MEDICAL PRACTICE IPC </w:t>
      </w:r>
      <w:r w:rsidR="00B90995">
        <w:rPr>
          <w:sz w:val="28"/>
          <w:szCs w:val="28"/>
        </w:rPr>
        <w:t>A</w:t>
      </w:r>
      <w:r>
        <w:rPr>
          <w:sz w:val="28"/>
          <w:szCs w:val="28"/>
        </w:rPr>
        <w:t xml:space="preserve">nnual </w:t>
      </w:r>
      <w:r w:rsidR="00B90995">
        <w:rPr>
          <w:sz w:val="28"/>
          <w:szCs w:val="28"/>
        </w:rPr>
        <w:t>S</w:t>
      </w:r>
      <w:r>
        <w:rPr>
          <w:sz w:val="28"/>
          <w:szCs w:val="28"/>
        </w:rPr>
        <w:t xml:space="preserve">tatement </w:t>
      </w:r>
      <w:r w:rsidR="00B90995">
        <w:rPr>
          <w:sz w:val="28"/>
          <w:szCs w:val="28"/>
        </w:rPr>
        <w:t>R</w:t>
      </w:r>
      <w:r>
        <w:rPr>
          <w:sz w:val="28"/>
          <w:szCs w:val="28"/>
        </w:rPr>
        <w:t>eport</w:t>
      </w:r>
      <w:bookmarkEnd w:id="0"/>
    </w:p>
    <w:p w14:paraId="5C11373E" w14:textId="69895E6E" w:rsidR="0007603B" w:rsidRDefault="0007603B" w:rsidP="0007603B">
      <w:pPr>
        <w:spacing w:before="100" w:beforeAutospacing="1" w:after="100" w:afterAutospacing="1"/>
        <w:rPr>
          <w:rFonts w:ascii="Arial" w:hAnsi="Arial" w:cs="Arial"/>
          <w:sz w:val="22"/>
          <w:szCs w:val="22"/>
        </w:rPr>
      </w:pPr>
      <w:r>
        <w:rPr>
          <w:rFonts w:ascii="Arial" w:hAnsi="Arial" w:cs="Arial"/>
          <w:sz w:val="22"/>
          <w:szCs w:val="22"/>
        </w:rPr>
        <w:t>Eaglescliffe Medical Practice</w:t>
      </w:r>
    </w:p>
    <w:p w14:paraId="1B813CA9" w14:textId="00F92EA1" w:rsidR="0007603B" w:rsidRDefault="00B90995" w:rsidP="0007603B">
      <w:pPr>
        <w:spacing w:before="100" w:beforeAutospacing="1" w:after="100" w:afterAutospacing="1"/>
        <w:rPr>
          <w:rFonts w:ascii="Arial" w:hAnsi="Arial" w:cs="Arial"/>
          <w:sz w:val="22"/>
          <w:szCs w:val="22"/>
        </w:rPr>
      </w:pPr>
      <w:r>
        <w:rPr>
          <w:rFonts w:ascii="Arial" w:hAnsi="Arial" w:cs="Arial"/>
          <w:sz w:val="22"/>
          <w:szCs w:val="22"/>
        </w:rPr>
        <w:t>20 07 2025</w:t>
      </w:r>
    </w:p>
    <w:p w14:paraId="4800F1E4" w14:textId="77777777" w:rsidR="0007603B" w:rsidRDefault="0007603B" w:rsidP="0007603B">
      <w:pPr>
        <w:spacing w:before="100" w:beforeAutospacing="1" w:after="100" w:afterAutospacing="1"/>
        <w:rPr>
          <w:rFonts w:ascii="Arial" w:hAnsi="Arial" w:cs="Arial"/>
          <w:b/>
        </w:rPr>
      </w:pPr>
      <w:r>
        <w:rPr>
          <w:rFonts w:ascii="Arial" w:hAnsi="Arial" w:cs="Arial"/>
          <w:b/>
        </w:rPr>
        <w:t xml:space="preserve">Purpose  </w:t>
      </w:r>
    </w:p>
    <w:p w14:paraId="674C9124" w14:textId="01828DEA" w:rsidR="0007603B" w:rsidRDefault="0007603B" w:rsidP="0007603B">
      <w:pPr>
        <w:spacing w:before="100" w:beforeAutospacing="1" w:after="100" w:afterAutospacing="1"/>
        <w:rPr>
          <w:rFonts w:ascii="Arial" w:hAnsi="Arial" w:cs="Arial"/>
          <w:sz w:val="22"/>
          <w:szCs w:val="22"/>
        </w:rPr>
      </w:pPr>
      <w:r>
        <w:rPr>
          <w:rFonts w:ascii="Arial" w:hAnsi="Arial" w:cs="Arial"/>
          <w:sz w:val="22"/>
          <w:szCs w:val="22"/>
        </w:rPr>
        <w:t xml:space="preserve">This annual statement will be generated each year in </w:t>
      </w:r>
      <w:r w:rsidR="00B90995">
        <w:rPr>
          <w:rFonts w:ascii="Arial" w:hAnsi="Arial" w:cs="Arial"/>
          <w:sz w:val="22"/>
          <w:szCs w:val="22"/>
        </w:rPr>
        <w:t>July</w:t>
      </w:r>
      <w:r>
        <w:rPr>
          <w:rFonts w:ascii="Arial" w:hAnsi="Arial" w:cs="Arial"/>
          <w:sz w:val="22"/>
          <w:szCs w:val="22"/>
        </w:rPr>
        <w:t xml:space="preserve">, in accordance with the requirements of the </w:t>
      </w:r>
      <w:hyperlink r:id="rId5" w:history="1">
        <w:r>
          <w:rPr>
            <w:rStyle w:val="Hyperlink"/>
            <w:rFonts w:ascii="Arial" w:eastAsiaTheme="majorEastAsia" w:hAnsi="Arial" w:cs="Arial"/>
          </w:rPr>
          <w:t>Health and Social Care Act 2008 Code of Practice</w:t>
        </w:r>
      </w:hyperlink>
      <w:r>
        <w:rPr>
          <w:rFonts w:ascii="Arial" w:hAnsi="Arial" w:cs="Arial"/>
          <w:sz w:val="22"/>
          <w:szCs w:val="22"/>
        </w:rPr>
        <w:t xml:space="preserve"> on the prevention and control of infections and related guidance. The report will be published on the organisation’s website and will include the following summary: </w:t>
      </w:r>
    </w:p>
    <w:p w14:paraId="7F68FFB2" w14:textId="77777777" w:rsidR="0007603B" w:rsidRDefault="0007603B" w:rsidP="0007603B">
      <w:pPr>
        <w:pStyle w:val="ListParagraph"/>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Any infection transmission incidents and any action taken (these will have been reported in accordance with our significant event procedure) </w:t>
      </w:r>
    </w:p>
    <w:p w14:paraId="7A2645E6" w14:textId="77777777" w:rsidR="0007603B" w:rsidRDefault="0007603B" w:rsidP="0007603B">
      <w:pPr>
        <w:pStyle w:val="ListParagraph"/>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Details of any infection control audits carried out and actions undertaken </w:t>
      </w:r>
    </w:p>
    <w:p w14:paraId="29547AAC" w14:textId="77777777" w:rsidR="0007603B" w:rsidRDefault="0007603B" w:rsidP="0007603B">
      <w:pPr>
        <w:pStyle w:val="ListParagraph"/>
        <w:numPr>
          <w:ilvl w:val="0"/>
          <w:numId w:val="1"/>
        </w:numPr>
        <w:spacing w:before="100" w:beforeAutospacing="1" w:after="100" w:afterAutospacing="1"/>
        <w:rPr>
          <w:rFonts w:ascii="Arial" w:hAnsi="Arial" w:cs="Arial"/>
          <w:sz w:val="22"/>
          <w:szCs w:val="22"/>
        </w:rPr>
      </w:pPr>
      <w:r>
        <w:rPr>
          <w:rFonts w:ascii="Arial" w:hAnsi="Arial" w:cs="Arial"/>
          <w:sz w:val="22"/>
          <w:szCs w:val="22"/>
        </w:rPr>
        <w:t>Details of any risk assessments undertaken for the prevention and control of infection</w:t>
      </w:r>
    </w:p>
    <w:p w14:paraId="28F2E48A" w14:textId="77777777" w:rsidR="0007603B" w:rsidRDefault="0007603B" w:rsidP="0007603B">
      <w:pPr>
        <w:pStyle w:val="ListParagraph"/>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Details of staff training </w:t>
      </w:r>
    </w:p>
    <w:p w14:paraId="093643A0" w14:textId="77777777" w:rsidR="0007603B" w:rsidRDefault="0007603B" w:rsidP="0007603B">
      <w:pPr>
        <w:pStyle w:val="ListParagraph"/>
        <w:numPr>
          <w:ilvl w:val="0"/>
          <w:numId w:val="1"/>
        </w:numPr>
        <w:spacing w:before="100" w:beforeAutospacing="1" w:after="100" w:afterAutospacing="1"/>
        <w:rPr>
          <w:rFonts w:ascii="Arial" w:hAnsi="Arial" w:cs="Arial"/>
          <w:sz w:val="22"/>
          <w:szCs w:val="22"/>
        </w:rPr>
      </w:pPr>
      <w:r>
        <w:rPr>
          <w:rFonts w:ascii="Arial" w:hAnsi="Arial" w:cs="Arial"/>
          <w:sz w:val="22"/>
          <w:szCs w:val="22"/>
        </w:rPr>
        <w:t xml:space="preserve">Any review and update of policies, procedures and guidelines  </w:t>
      </w:r>
    </w:p>
    <w:p w14:paraId="01CCFB2A" w14:textId="77777777" w:rsidR="0007603B" w:rsidRDefault="0007603B" w:rsidP="0007603B">
      <w:pPr>
        <w:rPr>
          <w:rFonts w:ascii="Arial" w:eastAsiaTheme="minorHAnsi" w:hAnsi="Arial" w:cs="Arial"/>
          <w:b/>
        </w:rPr>
      </w:pPr>
      <w:r>
        <w:rPr>
          <w:rFonts w:ascii="Arial" w:hAnsi="Arial" w:cs="Arial"/>
          <w:b/>
        </w:rPr>
        <w:t xml:space="preserve">Infection Prevention and Control (IPC) Lead </w:t>
      </w:r>
    </w:p>
    <w:p w14:paraId="2FCC29EA" w14:textId="223D33D0" w:rsidR="0007603B" w:rsidRDefault="0007603B" w:rsidP="0007603B">
      <w:pPr>
        <w:spacing w:before="100" w:beforeAutospacing="1" w:after="100" w:afterAutospacing="1"/>
        <w:rPr>
          <w:rFonts w:ascii="Arial" w:hAnsi="Arial" w:cs="Arial"/>
          <w:sz w:val="22"/>
          <w:szCs w:val="22"/>
        </w:rPr>
      </w:pPr>
      <w:r>
        <w:rPr>
          <w:rFonts w:ascii="Arial" w:hAnsi="Arial" w:cs="Arial"/>
          <w:sz w:val="22"/>
          <w:szCs w:val="22"/>
        </w:rPr>
        <w:t xml:space="preserve">The Lead for infection prevention and control at Eaglescliffe Medical Practice is Ms Lindsey Spires, Nurse Practitioner.  </w:t>
      </w:r>
    </w:p>
    <w:p w14:paraId="4670BD91" w14:textId="30FAA39C" w:rsidR="0007603B" w:rsidRDefault="0007603B" w:rsidP="0007603B">
      <w:pPr>
        <w:spacing w:before="100" w:beforeAutospacing="1" w:after="100" w:afterAutospacing="1"/>
        <w:rPr>
          <w:rFonts w:ascii="Arial" w:hAnsi="Arial" w:cs="Arial"/>
          <w:sz w:val="22"/>
          <w:szCs w:val="22"/>
        </w:rPr>
      </w:pPr>
      <w:r>
        <w:rPr>
          <w:rFonts w:ascii="Arial" w:hAnsi="Arial" w:cs="Arial"/>
          <w:sz w:val="22"/>
          <w:szCs w:val="22"/>
        </w:rPr>
        <w:t>The IPC Lead is supported by the nursing team.</w:t>
      </w:r>
    </w:p>
    <w:p w14:paraId="6E25400F" w14:textId="77777777" w:rsidR="0007603B" w:rsidRDefault="0007603B" w:rsidP="0007603B">
      <w:pPr>
        <w:spacing w:before="100" w:beforeAutospacing="1" w:after="100" w:afterAutospacing="1"/>
        <w:rPr>
          <w:rFonts w:ascii="Arial" w:hAnsi="Arial" w:cs="Arial"/>
          <w:b/>
          <w:sz w:val="22"/>
          <w:szCs w:val="22"/>
        </w:rPr>
      </w:pPr>
      <w:r>
        <w:rPr>
          <w:rFonts w:ascii="Arial" w:hAnsi="Arial" w:cs="Arial"/>
          <w:b/>
          <w:sz w:val="22"/>
          <w:szCs w:val="22"/>
        </w:rPr>
        <w:t>a.</w:t>
      </w:r>
      <w:r>
        <w:rPr>
          <w:rFonts w:ascii="Arial" w:hAnsi="Arial" w:cs="Arial"/>
          <w:b/>
          <w:sz w:val="22"/>
          <w:szCs w:val="22"/>
        </w:rPr>
        <w:tab/>
        <w:t xml:space="preserve">Infection transmission incidents (significant events) </w:t>
      </w:r>
    </w:p>
    <w:p w14:paraId="26177E3B" w14:textId="77777777"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Significant events involve examples of good practice as well as challenging events.</w:t>
      </w:r>
    </w:p>
    <w:p w14:paraId="6E525DCB" w14:textId="77777777"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Positive events are discussed at meetings to allow all staff to be appraised in areas of best practice. </w:t>
      </w:r>
    </w:p>
    <w:p w14:paraId="68E53612" w14:textId="77777777"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Negative events are managed by the staff member who either identified or was advised of any potential shortcoming. This person will complete a Significant Event Analysis (SEA) form which commences an investigation process to establish what can be learnt and to indicate changes that might lead to future improvements.</w:t>
      </w:r>
    </w:p>
    <w:p w14:paraId="3C583E29" w14:textId="77777777"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All significant events are reviewed and discussed at several meetings each month. Any learning points are cascaded to all relevant staff where an action plan, including audits or policy review, may follow. </w:t>
      </w:r>
    </w:p>
    <w:p w14:paraId="20557AC5" w14:textId="33B415F0"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In the past year, there have been 0 significant events raised which related to infection control. There have also been 0 complaints made regarding cleanliness or infection control.  </w:t>
      </w:r>
    </w:p>
    <w:p w14:paraId="5564EFFA" w14:textId="77777777" w:rsidR="00B90995" w:rsidRDefault="00B90995" w:rsidP="0007603B">
      <w:pPr>
        <w:spacing w:before="100" w:beforeAutospacing="1" w:after="100" w:afterAutospacing="1"/>
        <w:ind w:left="709"/>
        <w:rPr>
          <w:rFonts w:ascii="Arial" w:hAnsi="Arial" w:cs="Arial"/>
          <w:sz w:val="22"/>
          <w:szCs w:val="22"/>
        </w:rPr>
      </w:pPr>
    </w:p>
    <w:p w14:paraId="556D42A9" w14:textId="77777777" w:rsidR="00B90995" w:rsidRDefault="00B90995" w:rsidP="0007603B">
      <w:pPr>
        <w:spacing w:before="100" w:beforeAutospacing="1" w:after="100" w:afterAutospacing="1"/>
        <w:ind w:left="709"/>
        <w:rPr>
          <w:rFonts w:ascii="Arial" w:hAnsi="Arial" w:cs="Arial"/>
          <w:sz w:val="22"/>
          <w:szCs w:val="22"/>
        </w:rPr>
      </w:pPr>
    </w:p>
    <w:p w14:paraId="0A53A32C" w14:textId="77777777" w:rsidR="0007603B" w:rsidRDefault="0007603B" w:rsidP="0007603B">
      <w:pPr>
        <w:spacing w:before="100" w:beforeAutospacing="1" w:after="100" w:afterAutospacing="1"/>
        <w:rPr>
          <w:rFonts w:ascii="Arial" w:hAnsi="Arial" w:cs="Arial"/>
          <w:b/>
          <w:sz w:val="22"/>
          <w:szCs w:val="22"/>
        </w:rPr>
      </w:pPr>
      <w:r>
        <w:rPr>
          <w:rFonts w:ascii="Arial" w:hAnsi="Arial" w:cs="Arial"/>
          <w:b/>
          <w:sz w:val="22"/>
          <w:szCs w:val="22"/>
        </w:rPr>
        <w:lastRenderedPageBreak/>
        <w:t>b.</w:t>
      </w:r>
      <w:r>
        <w:rPr>
          <w:rFonts w:ascii="Arial" w:hAnsi="Arial" w:cs="Arial"/>
          <w:b/>
          <w:sz w:val="22"/>
          <w:szCs w:val="22"/>
        </w:rPr>
        <w:tab/>
        <w:t xml:space="preserve">Infection prevention audit and actions </w:t>
      </w:r>
    </w:p>
    <w:p w14:paraId="5B31C409" w14:textId="1D56A928" w:rsidR="0007603B" w:rsidRPr="00B90995" w:rsidRDefault="0007603B" w:rsidP="00B90995">
      <w:pPr>
        <w:pStyle w:val="ListParagraph"/>
        <w:numPr>
          <w:ilvl w:val="0"/>
          <w:numId w:val="4"/>
        </w:numPr>
        <w:spacing w:before="100" w:beforeAutospacing="1" w:after="100" w:afterAutospacing="1"/>
        <w:rPr>
          <w:rFonts w:ascii="Arial" w:hAnsi="Arial" w:cs="Arial"/>
          <w:sz w:val="22"/>
          <w:szCs w:val="22"/>
        </w:rPr>
      </w:pPr>
      <w:r w:rsidRPr="00B90995">
        <w:rPr>
          <w:rFonts w:ascii="Arial" w:hAnsi="Arial" w:cs="Arial"/>
          <w:sz w:val="22"/>
          <w:szCs w:val="22"/>
        </w:rPr>
        <w:t>Hand Hygiene</w:t>
      </w:r>
    </w:p>
    <w:p w14:paraId="545AFF25" w14:textId="05A96FA6" w:rsidR="0007603B" w:rsidRPr="00B90995" w:rsidRDefault="0007603B" w:rsidP="00B90995">
      <w:pPr>
        <w:pStyle w:val="ListParagraph"/>
        <w:numPr>
          <w:ilvl w:val="0"/>
          <w:numId w:val="4"/>
        </w:numPr>
        <w:spacing w:before="100" w:beforeAutospacing="1" w:after="100" w:afterAutospacing="1"/>
        <w:rPr>
          <w:rFonts w:ascii="Arial" w:hAnsi="Arial" w:cs="Arial"/>
          <w:sz w:val="22"/>
          <w:szCs w:val="22"/>
        </w:rPr>
      </w:pPr>
      <w:r w:rsidRPr="00B90995">
        <w:rPr>
          <w:rFonts w:ascii="Arial" w:hAnsi="Arial" w:cs="Arial"/>
          <w:sz w:val="22"/>
          <w:szCs w:val="22"/>
        </w:rPr>
        <w:t>Aseptic technique</w:t>
      </w:r>
    </w:p>
    <w:p w14:paraId="668A0DB9" w14:textId="38AD8AB7" w:rsidR="0007603B" w:rsidRPr="00B90995" w:rsidRDefault="0007603B" w:rsidP="00B90995">
      <w:pPr>
        <w:pStyle w:val="ListParagraph"/>
        <w:numPr>
          <w:ilvl w:val="0"/>
          <w:numId w:val="4"/>
        </w:numPr>
        <w:spacing w:before="100" w:beforeAutospacing="1" w:after="100" w:afterAutospacing="1"/>
        <w:rPr>
          <w:rFonts w:ascii="Arial" w:hAnsi="Arial" w:cs="Arial"/>
          <w:sz w:val="22"/>
          <w:szCs w:val="22"/>
        </w:rPr>
      </w:pPr>
      <w:r w:rsidRPr="00B90995">
        <w:rPr>
          <w:rFonts w:ascii="Arial" w:hAnsi="Arial" w:cs="Arial"/>
          <w:sz w:val="22"/>
          <w:szCs w:val="22"/>
        </w:rPr>
        <w:t>Room Spot check audit</w:t>
      </w:r>
    </w:p>
    <w:p w14:paraId="0978557F" w14:textId="5D2541A0" w:rsidR="0007603B" w:rsidRPr="00B90995" w:rsidRDefault="0007603B" w:rsidP="00B90995">
      <w:pPr>
        <w:pStyle w:val="ListParagraph"/>
        <w:numPr>
          <w:ilvl w:val="0"/>
          <w:numId w:val="4"/>
        </w:numPr>
        <w:spacing w:before="100" w:beforeAutospacing="1" w:after="100" w:afterAutospacing="1"/>
        <w:rPr>
          <w:rFonts w:ascii="Arial" w:hAnsi="Arial" w:cs="Arial"/>
          <w:sz w:val="22"/>
          <w:szCs w:val="22"/>
        </w:rPr>
      </w:pPr>
      <w:r w:rsidRPr="00B90995">
        <w:rPr>
          <w:rFonts w:ascii="Arial" w:hAnsi="Arial" w:cs="Arial"/>
          <w:sz w:val="22"/>
          <w:szCs w:val="22"/>
        </w:rPr>
        <w:t xml:space="preserve">IPC Environment </w:t>
      </w:r>
      <w:r w:rsidR="00004BF8">
        <w:rPr>
          <w:rFonts w:ascii="Arial" w:hAnsi="Arial" w:cs="Arial"/>
          <w:sz w:val="22"/>
          <w:szCs w:val="22"/>
        </w:rPr>
        <w:t>Audit</w:t>
      </w:r>
    </w:p>
    <w:p w14:paraId="70A9247E" w14:textId="64B198A3" w:rsidR="0007603B" w:rsidRDefault="007F7C5A"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The above </w:t>
      </w:r>
      <w:r w:rsidR="0007603B">
        <w:rPr>
          <w:rFonts w:ascii="Arial" w:hAnsi="Arial" w:cs="Arial"/>
          <w:sz w:val="22"/>
          <w:szCs w:val="22"/>
        </w:rPr>
        <w:t>internal audits that have been conducted within the previous year. The audits have found no concerns and are updated regularly. Staff promote high standards of IPC.</w:t>
      </w:r>
    </w:p>
    <w:p w14:paraId="36DB9F0B" w14:textId="6E0F0FF3" w:rsidR="00EB43F5" w:rsidRDefault="00EB43F5" w:rsidP="00271133">
      <w:pPr>
        <w:spacing w:before="100" w:beforeAutospacing="1" w:after="100" w:afterAutospacing="1"/>
        <w:ind w:left="709" w:firstLine="11"/>
        <w:rPr>
          <w:rFonts w:ascii="Arial" w:hAnsi="Arial" w:cs="Arial"/>
        </w:rPr>
      </w:pPr>
      <w:r>
        <w:rPr>
          <w:rFonts w:ascii="Arial" w:hAnsi="Arial" w:cs="Arial"/>
          <w:sz w:val="22"/>
          <w:szCs w:val="22"/>
        </w:rPr>
        <w:t xml:space="preserve">In addition, independent audits </w:t>
      </w:r>
      <w:r w:rsidR="00271133">
        <w:rPr>
          <w:rFonts w:ascii="Arial" w:hAnsi="Arial" w:cs="Arial"/>
          <w:sz w:val="22"/>
          <w:szCs w:val="22"/>
        </w:rPr>
        <w:t xml:space="preserve">of IPC </w:t>
      </w:r>
      <w:r>
        <w:rPr>
          <w:rFonts w:ascii="Arial" w:hAnsi="Arial" w:cs="Arial"/>
          <w:sz w:val="22"/>
          <w:szCs w:val="22"/>
        </w:rPr>
        <w:t xml:space="preserve">are conducted quarterly by NTH Solutions to support the practice in </w:t>
      </w:r>
      <w:r w:rsidR="00271133">
        <w:rPr>
          <w:rFonts w:ascii="Arial" w:hAnsi="Arial" w:cs="Arial"/>
          <w:sz w:val="22"/>
          <w:szCs w:val="22"/>
        </w:rPr>
        <w:t>compliance.</w:t>
      </w:r>
    </w:p>
    <w:p w14:paraId="23E9EA10" w14:textId="77777777" w:rsidR="0007603B" w:rsidRDefault="0007603B" w:rsidP="0007603B">
      <w:pPr>
        <w:spacing w:before="100" w:beforeAutospacing="1" w:after="100" w:afterAutospacing="1"/>
        <w:rPr>
          <w:rFonts w:ascii="Arial" w:hAnsi="Arial" w:cs="Arial"/>
          <w:b/>
          <w:sz w:val="22"/>
          <w:szCs w:val="22"/>
        </w:rPr>
      </w:pPr>
      <w:r>
        <w:rPr>
          <w:rFonts w:ascii="Arial" w:hAnsi="Arial" w:cs="Arial"/>
          <w:b/>
          <w:sz w:val="22"/>
          <w:szCs w:val="22"/>
        </w:rPr>
        <w:t>c.</w:t>
      </w:r>
      <w:r>
        <w:rPr>
          <w:rFonts w:ascii="Arial" w:hAnsi="Arial" w:cs="Arial"/>
          <w:b/>
          <w:sz w:val="22"/>
          <w:szCs w:val="22"/>
        </w:rPr>
        <w:tab/>
        <w:t xml:space="preserve">Risk assessments  </w:t>
      </w:r>
    </w:p>
    <w:p w14:paraId="5FC53E0E" w14:textId="77777777"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Risk assessments are carried out so that any risk is minimised and made to be as low as is reasonably practicable. Additionally, a risk assessment that can identify best practice can be established and then followed.</w:t>
      </w:r>
    </w:p>
    <w:p w14:paraId="2CEA7B8D" w14:textId="77777777"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In the last year, the following risk assessments were carried out/reviewed: </w:t>
      </w:r>
    </w:p>
    <w:p w14:paraId="2000B754"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General IPC risks</w:t>
      </w:r>
    </w:p>
    <w:p w14:paraId="5685D51A"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Staffing, new joiners and ongoing training</w:t>
      </w:r>
    </w:p>
    <w:p w14:paraId="674D1A23"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COSHH</w:t>
      </w:r>
    </w:p>
    <w:p w14:paraId="13F0ACCD"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Cleaning standards</w:t>
      </w:r>
    </w:p>
    <w:p w14:paraId="1321E029"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Privacy curtain cleaning or changes</w:t>
      </w:r>
    </w:p>
    <w:p w14:paraId="15A13467"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Staff vaccinations</w:t>
      </w:r>
    </w:p>
    <w:p w14:paraId="64640D09"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Infrastructure changes</w:t>
      </w:r>
    </w:p>
    <w:p w14:paraId="6D550642"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Sharps</w:t>
      </w:r>
    </w:p>
    <w:p w14:paraId="71DDF2B5" w14:textId="77777777" w:rsidR="0007603B" w:rsidRDefault="0007603B" w:rsidP="0007603B">
      <w:pPr>
        <w:pStyle w:val="ListParagraph"/>
        <w:numPr>
          <w:ilvl w:val="0"/>
          <w:numId w:val="2"/>
        </w:numPr>
        <w:spacing w:before="100" w:beforeAutospacing="1" w:after="100" w:afterAutospacing="1"/>
        <w:rPr>
          <w:rFonts w:ascii="Arial" w:hAnsi="Arial" w:cs="Arial"/>
          <w:sz w:val="22"/>
          <w:szCs w:val="22"/>
        </w:rPr>
      </w:pPr>
      <w:r>
        <w:rPr>
          <w:rFonts w:ascii="Arial" w:hAnsi="Arial" w:cs="Arial"/>
          <w:sz w:val="22"/>
          <w:szCs w:val="22"/>
        </w:rPr>
        <w:t>Water safety</w:t>
      </w:r>
    </w:p>
    <w:p w14:paraId="28B7F475" w14:textId="77777777" w:rsidR="0007603B" w:rsidRDefault="0007603B" w:rsidP="0007603B">
      <w:pPr>
        <w:spacing w:before="100" w:beforeAutospacing="1" w:after="100" w:afterAutospacing="1"/>
        <w:rPr>
          <w:rFonts w:ascii="Arial" w:hAnsi="Arial" w:cs="Arial"/>
          <w:b/>
          <w:sz w:val="22"/>
          <w:szCs w:val="22"/>
        </w:rPr>
      </w:pPr>
      <w:r>
        <w:rPr>
          <w:rFonts w:ascii="Arial" w:hAnsi="Arial" w:cs="Arial"/>
          <w:b/>
          <w:sz w:val="22"/>
          <w:szCs w:val="22"/>
        </w:rPr>
        <w:t>d.</w:t>
      </w:r>
      <w:r>
        <w:rPr>
          <w:rFonts w:ascii="Arial" w:hAnsi="Arial" w:cs="Arial"/>
          <w:b/>
          <w:sz w:val="22"/>
          <w:szCs w:val="22"/>
        </w:rPr>
        <w:tab/>
        <w:t xml:space="preserve">Training </w:t>
      </w:r>
    </w:p>
    <w:p w14:paraId="342A0824" w14:textId="28841B26"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In addition to staff being involved in risk assessments and significant events, at Eaglescliffe Medical Practice all staff and contractors receive IPC induction training on commencing their post. Thereafter, all staff receive refresher training annually.</w:t>
      </w:r>
    </w:p>
    <w:p w14:paraId="1BC46D59" w14:textId="0FA6CC21"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Various elements of IPC training in the previous year have been delivered regularly throughout the year.</w:t>
      </w:r>
    </w:p>
    <w:p w14:paraId="59A3A02F" w14:textId="77777777" w:rsidR="0007603B" w:rsidRDefault="0007603B" w:rsidP="0007603B">
      <w:pPr>
        <w:spacing w:before="100" w:beforeAutospacing="1" w:after="100" w:afterAutospacing="1"/>
        <w:rPr>
          <w:rFonts w:ascii="Arial" w:hAnsi="Arial" w:cs="Arial"/>
          <w:b/>
          <w:sz w:val="22"/>
          <w:szCs w:val="22"/>
        </w:rPr>
      </w:pPr>
      <w:r>
        <w:rPr>
          <w:rFonts w:ascii="Arial" w:hAnsi="Arial" w:cs="Arial"/>
          <w:b/>
          <w:sz w:val="22"/>
          <w:szCs w:val="22"/>
        </w:rPr>
        <w:t>e.</w:t>
      </w:r>
      <w:r>
        <w:rPr>
          <w:rFonts w:ascii="Arial" w:hAnsi="Arial" w:cs="Arial"/>
          <w:b/>
          <w:sz w:val="22"/>
          <w:szCs w:val="22"/>
        </w:rPr>
        <w:tab/>
        <w:t>Policies and procedures</w:t>
      </w:r>
    </w:p>
    <w:p w14:paraId="7652BA3A" w14:textId="713220D9"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The infection prevention and control-related policies and procedures that have been written, updated or reviewed in the last year include.</w:t>
      </w:r>
    </w:p>
    <w:p w14:paraId="5EBF2AB2" w14:textId="77777777"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Policies relating to infection prevention and control are available to all staff and are reviewed and updated annually. Additionally, all policies are amended on an ongoing basis as per current advice, guidance and legislation changes.  </w:t>
      </w:r>
    </w:p>
    <w:p w14:paraId="66D5D098" w14:textId="77777777" w:rsidR="0007603B" w:rsidRDefault="0007603B" w:rsidP="0007603B">
      <w:pPr>
        <w:spacing w:before="100" w:beforeAutospacing="1" w:after="100" w:afterAutospacing="1"/>
        <w:rPr>
          <w:rFonts w:ascii="Arial" w:hAnsi="Arial" w:cs="Arial"/>
          <w:b/>
          <w:sz w:val="22"/>
          <w:szCs w:val="22"/>
        </w:rPr>
      </w:pPr>
      <w:r>
        <w:rPr>
          <w:rFonts w:ascii="Arial" w:hAnsi="Arial" w:cs="Arial"/>
          <w:b/>
          <w:sz w:val="22"/>
          <w:szCs w:val="22"/>
        </w:rPr>
        <w:t>f.</w:t>
      </w:r>
      <w:r>
        <w:rPr>
          <w:rFonts w:ascii="Arial" w:hAnsi="Arial" w:cs="Arial"/>
          <w:b/>
          <w:sz w:val="22"/>
          <w:szCs w:val="22"/>
        </w:rPr>
        <w:tab/>
        <w:t>Responsibility</w:t>
      </w:r>
    </w:p>
    <w:p w14:paraId="33B04092" w14:textId="0F87F628"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lastRenderedPageBreak/>
        <w:t xml:space="preserve">It is the responsibility of all staff members at Eaglescliffe Medical Practice to be familiar with this statement and their roles and responsibilities under it.  </w:t>
      </w:r>
    </w:p>
    <w:p w14:paraId="0BA9E35B" w14:textId="77777777" w:rsidR="0007603B" w:rsidRDefault="0007603B" w:rsidP="0007603B">
      <w:pPr>
        <w:spacing w:before="100" w:beforeAutospacing="1" w:after="100" w:afterAutospacing="1"/>
        <w:rPr>
          <w:rFonts w:ascii="Arial" w:hAnsi="Arial" w:cs="Arial"/>
          <w:sz w:val="22"/>
          <w:szCs w:val="22"/>
        </w:rPr>
      </w:pPr>
      <w:r>
        <w:rPr>
          <w:rFonts w:ascii="Arial" w:hAnsi="Arial" w:cs="Arial"/>
          <w:b/>
          <w:sz w:val="22"/>
          <w:szCs w:val="22"/>
        </w:rPr>
        <w:t>g.</w:t>
      </w:r>
      <w:r>
        <w:rPr>
          <w:rFonts w:ascii="Arial" w:hAnsi="Arial" w:cs="Arial"/>
          <w:b/>
          <w:sz w:val="22"/>
          <w:szCs w:val="22"/>
        </w:rPr>
        <w:tab/>
        <w:t xml:space="preserve">Review </w:t>
      </w:r>
    </w:p>
    <w:p w14:paraId="0F83C406" w14:textId="1191C0F1"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The IPC Lead and Practice Manager are responsible for reviewing and producing the annual statement. </w:t>
      </w:r>
    </w:p>
    <w:p w14:paraId="4D03C2DE" w14:textId="6B440A82" w:rsidR="0007603B" w:rsidRDefault="0007603B" w:rsidP="0007603B">
      <w:pPr>
        <w:spacing w:before="100" w:beforeAutospacing="1" w:after="100" w:afterAutospacing="1"/>
        <w:ind w:left="709"/>
        <w:rPr>
          <w:rFonts w:ascii="Arial" w:hAnsi="Arial" w:cs="Arial"/>
          <w:sz w:val="22"/>
          <w:szCs w:val="22"/>
        </w:rPr>
      </w:pPr>
      <w:r>
        <w:rPr>
          <w:rFonts w:ascii="Arial" w:hAnsi="Arial" w:cs="Arial"/>
          <w:sz w:val="22"/>
          <w:szCs w:val="22"/>
        </w:rPr>
        <w:t xml:space="preserve">This annual statement will be updated on or before </w:t>
      </w:r>
      <w:r w:rsidR="00B90995">
        <w:rPr>
          <w:rFonts w:ascii="Arial" w:hAnsi="Arial" w:cs="Arial"/>
          <w:sz w:val="22"/>
          <w:szCs w:val="22"/>
        </w:rPr>
        <w:t>20 07 2026</w:t>
      </w:r>
    </w:p>
    <w:p w14:paraId="24578A54" w14:textId="77777777" w:rsidR="0007603B" w:rsidRDefault="0007603B" w:rsidP="0007603B">
      <w:pPr>
        <w:spacing w:before="100" w:beforeAutospacing="1" w:after="100" w:afterAutospacing="1"/>
        <w:rPr>
          <w:rFonts w:ascii="Arial" w:hAnsi="Arial" w:cs="Arial"/>
          <w:b/>
          <w:sz w:val="22"/>
          <w:szCs w:val="22"/>
        </w:rPr>
      </w:pPr>
    </w:p>
    <w:p w14:paraId="567662AF" w14:textId="0C398BA5" w:rsidR="0007603B" w:rsidRDefault="0007603B" w:rsidP="0007603B">
      <w:pPr>
        <w:spacing w:before="100" w:beforeAutospacing="1" w:after="100" w:afterAutospacing="1"/>
        <w:rPr>
          <w:rFonts w:ascii="Arial" w:hAnsi="Arial" w:cs="Arial"/>
          <w:sz w:val="22"/>
          <w:szCs w:val="22"/>
        </w:rPr>
      </w:pPr>
      <w:r>
        <w:rPr>
          <w:rFonts w:ascii="Arial" w:hAnsi="Arial" w:cs="Arial"/>
          <w:b/>
          <w:sz w:val="22"/>
          <w:szCs w:val="22"/>
        </w:rPr>
        <w:t xml:space="preserve">Signed by </w:t>
      </w:r>
    </w:p>
    <w:p w14:paraId="2B931703" w14:textId="393A3162" w:rsidR="0007603B" w:rsidRDefault="00B90995" w:rsidP="0007603B">
      <w:pPr>
        <w:rPr>
          <w:rFonts w:ascii="Arial" w:hAnsi="Arial" w:cs="Arial"/>
          <w:sz w:val="22"/>
          <w:szCs w:val="22"/>
        </w:rPr>
      </w:pPr>
      <w:r>
        <w:rPr>
          <w:rFonts w:ascii="Arial" w:hAnsi="Arial" w:cs="Arial"/>
          <w:sz w:val="22"/>
          <w:szCs w:val="22"/>
        </w:rPr>
        <w:t>Ms Lindsey Spires</w:t>
      </w:r>
    </w:p>
    <w:p w14:paraId="44E68769" w14:textId="15B04753" w:rsidR="0007603B" w:rsidRDefault="0007603B" w:rsidP="0007603B">
      <w:pPr>
        <w:rPr>
          <w:rFonts w:ascii="Arial" w:hAnsi="Arial" w:cs="Arial"/>
          <w:sz w:val="22"/>
          <w:szCs w:val="22"/>
        </w:rPr>
      </w:pPr>
      <w:r>
        <w:rPr>
          <w:rFonts w:ascii="Arial" w:hAnsi="Arial" w:cs="Arial"/>
          <w:sz w:val="22"/>
          <w:szCs w:val="22"/>
        </w:rPr>
        <w:t xml:space="preserve">For and on behalf of </w:t>
      </w:r>
      <w:r w:rsidR="00B90995">
        <w:rPr>
          <w:rFonts w:ascii="Arial" w:hAnsi="Arial" w:cs="Arial"/>
          <w:sz w:val="22"/>
          <w:szCs w:val="22"/>
        </w:rPr>
        <w:t>Eaglescliffe Medical Practice</w:t>
      </w:r>
    </w:p>
    <w:p w14:paraId="5AE59F42" w14:textId="77777777" w:rsidR="0007603B" w:rsidRDefault="0007603B" w:rsidP="0007603B">
      <w:pPr>
        <w:rPr>
          <w:rFonts w:ascii="Arial" w:hAnsi="Arial" w:cs="Arial"/>
          <w:sz w:val="22"/>
          <w:szCs w:val="22"/>
        </w:rPr>
      </w:pPr>
    </w:p>
    <w:p w14:paraId="361B9832" w14:textId="77777777" w:rsidR="0007603B" w:rsidRDefault="0007603B" w:rsidP="0007603B">
      <w:pPr>
        <w:rPr>
          <w:rFonts w:ascii="Arial" w:hAnsi="Arial" w:cs="Arial"/>
          <w:sz w:val="22"/>
          <w:szCs w:val="22"/>
        </w:rPr>
      </w:pPr>
    </w:p>
    <w:p w14:paraId="5BAA7B3F" w14:textId="77777777" w:rsidR="0007603B" w:rsidRDefault="0007603B" w:rsidP="0007603B">
      <w:pPr>
        <w:rPr>
          <w:rFonts w:ascii="Arial" w:hAnsi="Arial" w:cs="Arial"/>
          <w:sz w:val="22"/>
          <w:szCs w:val="22"/>
        </w:rPr>
      </w:pPr>
    </w:p>
    <w:p w14:paraId="36470BDC" w14:textId="77777777" w:rsidR="0007603B" w:rsidRDefault="0007603B" w:rsidP="0007603B">
      <w:pPr>
        <w:rPr>
          <w:rFonts w:ascii="Arial" w:hAnsi="Arial" w:cs="Arial"/>
          <w:sz w:val="22"/>
          <w:szCs w:val="22"/>
        </w:rPr>
      </w:pPr>
    </w:p>
    <w:p w14:paraId="5E9EC6F2" w14:textId="77777777" w:rsidR="0007603B" w:rsidRDefault="0007603B" w:rsidP="0007603B">
      <w:pPr>
        <w:rPr>
          <w:rFonts w:ascii="Arial" w:hAnsi="Arial" w:cs="Arial"/>
          <w:sz w:val="22"/>
          <w:szCs w:val="22"/>
        </w:rPr>
      </w:pPr>
    </w:p>
    <w:p w14:paraId="0C430B75" w14:textId="77777777" w:rsidR="0007603B" w:rsidRDefault="0007603B" w:rsidP="0007603B">
      <w:pPr>
        <w:rPr>
          <w:rFonts w:ascii="Arial" w:hAnsi="Arial" w:cs="Arial"/>
          <w:sz w:val="22"/>
          <w:szCs w:val="22"/>
        </w:rPr>
      </w:pPr>
    </w:p>
    <w:p w14:paraId="03B540F1" w14:textId="77777777" w:rsidR="001A19B1" w:rsidRDefault="001A19B1"/>
    <w:sectPr w:rsidR="001A1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0E13E5"/>
    <w:multiLevelType w:val="hybridMultilevel"/>
    <w:tmpl w:val="C85036E0"/>
    <w:lvl w:ilvl="0" w:tplc="9FEA725C">
      <w:start w:val="1"/>
      <w:numFmt w:val="bullet"/>
      <w:lvlText w:val=""/>
      <w:lvlJc w:val="left"/>
      <w:pPr>
        <w:ind w:left="1429" w:hanging="360"/>
      </w:pPr>
      <w:rPr>
        <w:rFonts w:ascii="Symbol" w:hAnsi="Symbol" w:hint="default"/>
        <w:color w:val="auto"/>
        <w:sz w:val="22"/>
        <w:szCs w:val="22"/>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2" w15:restartNumberingAfterBreak="0">
    <w:nsid w:val="748C6955"/>
    <w:multiLevelType w:val="hybridMultilevel"/>
    <w:tmpl w:val="82E409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858304939">
    <w:abstractNumId w:val="0"/>
  </w:num>
  <w:num w:numId="2" w16cid:durableId="917982994">
    <w:abstractNumId w:val="1"/>
  </w:num>
  <w:num w:numId="3" w16cid:durableId="1920826503">
    <w:abstractNumId w:val="0"/>
  </w:num>
  <w:num w:numId="4" w16cid:durableId="673915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3B"/>
    <w:rsid w:val="00004BF8"/>
    <w:rsid w:val="0007603B"/>
    <w:rsid w:val="001A19B1"/>
    <w:rsid w:val="00271133"/>
    <w:rsid w:val="00370048"/>
    <w:rsid w:val="00504950"/>
    <w:rsid w:val="00791568"/>
    <w:rsid w:val="007F7C5A"/>
    <w:rsid w:val="00B90995"/>
    <w:rsid w:val="00BB0F0F"/>
    <w:rsid w:val="00EB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A5DD7"/>
  <w15:chartTrackingRefBased/>
  <w15:docId w15:val="{26F9A64A-54D1-4B79-9C9A-9F7E7D03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03B"/>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076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0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0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0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0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03B"/>
    <w:rPr>
      <w:rFonts w:eastAsiaTheme="majorEastAsia" w:cstheme="majorBidi"/>
      <w:color w:val="272727" w:themeColor="text1" w:themeTint="D8"/>
    </w:rPr>
  </w:style>
  <w:style w:type="paragraph" w:styleId="Title">
    <w:name w:val="Title"/>
    <w:basedOn w:val="Normal"/>
    <w:next w:val="Normal"/>
    <w:link w:val="TitleChar"/>
    <w:uiPriority w:val="10"/>
    <w:qFormat/>
    <w:rsid w:val="000760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03B"/>
    <w:pPr>
      <w:spacing w:before="160"/>
      <w:jc w:val="center"/>
    </w:pPr>
    <w:rPr>
      <w:i/>
      <w:iCs/>
      <w:color w:val="404040" w:themeColor="text1" w:themeTint="BF"/>
    </w:rPr>
  </w:style>
  <w:style w:type="character" w:customStyle="1" w:styleId="QuoteChar">
    <w:name w:val="Quote Char"/>
    <w:basedOn w:val="DefaultParagraphFont"/>
    <w:link w:val="Quote"/>
    <w:uiPriority w:val="29"/>
    <w:rsid w:val="0007603B"/>
    <w:rPr>
      <w:i/>
      <w:iCs/>
      <w:color w:val="404040" w:themeColor="text1" w:themeTint="BF"/>
    </w:rPr>
  </w:style>
  <w:style w:type="paragraph" w:styleId="ListParagraph">
    <w:name w:val="List Paragraph"/>
    <w:basedOn w:val="Normal"/>
    <w:uiPriority w:val="34"/>
    <w:qFormat/>
    <w:rsid w:val="0007603B"/>
    <w:pPr>
      <w:ind w:left="720"/>
      <w:contextualSpacing/>
    </w:pPr>
  </w:style>
  <w:style w:type="character" w:styleId="IntenseEmphasis">
    <w:name w:val="Intense Emphasis"/>
    <w:basedOn w:val="DefaultParagraphFont"/>
    <w:uiPriority w:val="21"/>
    <w:qFormat/>
    <w:rsid w:val="0007603B"/>
    <w:rPr>
      <w:i/>
      <w:iCs/>
      <w:color w:val="0F4761" w:themeColor="accent1" w:themeShade="BF"/>
    </w:rPr>
  </w:style>
  <w:style w:type="paragraph" w:styleId="IntenseQuote">
    <w:name w:val="Intense Quote"/>
    <w:basedOn w:val="Normal"/>
    <w:next w:val="Normal"/>
    <w:link w:val="IntenseQuoteChar"/>
    <w:uiPriority w:val="30"/>
    <w:qFormat/>
    <w:rsid w:val="00076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03B"/>
    <w:rPr>
      <w:i/>
      <w:iCs/>
      <w:color w:val="0F4761" w:themeColor="accent1" w:themeShade="BF"/>
    </w:rPr>
  </w:style>
  <w:style w:type="character" w:styleId="IntenseReference">
    <w:name w:val="Intense Reference"/>
    <w:basedOn w:val="DefaultParagraphFont"/>
    <w:uiPriority w:val="32"/>
    <w:qFormat/>
    <w:rsid w:val="0007603B"/>
    <w:rPr>
      <w:b/>
      <w:bCs/>
      <w:smallCaps/>
      <w:color w:val="0F4761" w:themeColor="accent1" w:themeShade="BF"/>
      <w:spacing w:val="5"/>
    </w:rPr>
  </w:style>
  <w:style w:type="character" w:styleId="Hyperlink">
    <w:name w:val="Hyperlink"/>
    <w:basedOn w:val="DefaultParagraphFont"/>
    <w:uiPriority w:val="99"/>
    <w:semiHidden/>
    <w:unhideWhenUsed/>
    <w:rsid w:val="0007603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3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the-health-and-social-care-act-2008-code-of-practice-on-the-prevention-and-control-of-infections-and-related-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MACKERETH, Angela (EAGLESCLIFFE MEDICAL PRACTICE)</dc:creator>
  <cp:keywords/>
  <dc:description/>
  <cp:lastModifiedBy>MACKERETH, Angela (EAGLESCLIFFE MEDICAL PRACTICE)</cp:lastModifiedBy>
  <cp:revision>4</cp:revision>
  <dcterms:created xsi:type="dcterms:W3CDTF">2025-08-19T16:47:00Z</dcterms:created>
  <dcterms:modified xsi:type="dcterms:W3CDTF">2025-08-20T12:59:00Z</dcterms:modified>
</cp:coreProperties>
</file>